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Итоговое сочинение по русскому языку – это работа, по итогам которой выпускники получают допуск к ЕГЭ по русскому языку. Для этого нужно получить «зачет» за сочинение. Ученики пишут сочинение в первую среду декабря последнего года обучения, а повторно – в первую среду февраля и первую среду мая этого же учебного года. В этом учебном году это 2 декабря, 3 февраля и 5 мая.</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Не позднее чем за две недели до сочинения, то есть до 20 ноября выпускники должны подать заявление и согласие на обработку персональных данных.</w:t>
      </w:r>
    </w:p>
    <w:p w:rsidR="005B3C94" w:rsidRPr="005B3C94" w:rsidRDefault="005B3C94" w:rsidP="005B3C94">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b/>
          <w:bCs/>
          <w:color w:val="666666"/>
          <w:sz w:val="24"/>
          <w:szCs w:val="24"/>
          <w:bdr w:val="none" w:sz="0" w:space="0" w:color="auto" w:frame="1"/>
          <w:lang w:eastAsia="ru-RU"/>
        </w:rPr>
        <w:t>Порядок проведения сочинения</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Пускать выпускников в школу в день сочинения начнут в 9 утра. Экзамен начнется в 10 часов. Перед экзаменом организаторы проведут инструктаж, помогут заполнить бланки. После инструктажа озвучат конкретные темы из тематических направлений. В этом году это будут темы из тематических направлений:</w:t>
      </w:r>
    </w:p>
    <w:p w:rsidR="005B3C94" w:rsidRPr="005B3C94" w:rsidRDefault="005B3C94" w:rsidP="005B3C94">
      <w:pPr>
        <w:numPr>
          <w:ilvl w:val="0"/>
          <w:numId w:val="1"/>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b/>
          <w:bCs/>
          <w:color w:val="666666"/>
          <w:sz w:val="24"/>
          <w:szCs w:val="24"/>
          <w:bdr w:val="none" w:sz="0" w:space="0" w:color="auto" w:frame="1"/>
          <w:lang w:eastAsia="ru-RU"/>
        </w:rPr>
        <w:t>Забвению не подлежит. </w:t>
      </w:r>
      <w:r w:rsidRPr="005B3C94">
        <w:rPr>
          <w:rFonts w:ascii="Times New Roman" w:eastAsia="Times New Roman" w:hAnsi="Times New Roman" w:cs="Times New Roman"/>
          <w:color w:val="666666"/>
          <w:sz w:val="24"/>
          <w:szCs w:val="24"/>
          <w:lang w:eastAsia="ru-RU"/>
        </w:rPr>
        <w:t>Тематическое направление подразумевает анализ исторических событий, общественных явлений, произведений искусства, память о которых не имеет срока давности.</w:t>
      </w:r>
    </w:p>
    <w:p w:rsidR="005B3C94" w:rsidRPr="005B3C94" w:rsidRDefault="005B3C94" w:rsidP="005B3C94">
      <w:pPr>
        <w:numPr>
          <w:ilvl w:val="0"/>
          <w:numId w:val="1"/>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2.    </w:t>
      </w:r>
      <w:r w:rsidRPr="005B3C94">
        <w:rPr>
          <w:rFonts w:ascii="Times New Roman" w:eastAsia="Times New Roman" w:hAnsi="Times New Roman" w:cs="Times New Roman"/>
          <w:b/>
          <w:bCs/>
          <w:color w:val="666666"/>
          <w:sz w:val="24"/>
          <w:szCs w:val="24"/>
          <w:bdr w:val="none" w:sz="0" w:space="0" w:color="auto" w:frame="1"/>
          <w:lang w:eastAsia="ru-RU"/>
        </w:rPr>
        <w:t>Я и другие. </w:t>
      </w:r>
      <w:r w:rsidRPr="005B3C94">
        <w:rPr>
          <w:rFonts w:ascii="Times New Roman" w:eastAsia="Times New Roman" w:hAnsi="Times New Roman" w:cs="Times New Roman"/>
          <w:color w:val="666666"/>
          <w:sz w:val="24"/>
          <w:szCs w:val="24"/>
          <w:lang w:eastAsia="ru-RU"/>
        </w:rPr>
        <w:t>Тема будет строиться на анализе человека среди людей, проблеме конфликта и понимания, что значит «быть собой».</w:t>
      </w:r>
    </w:p>
    <w:p w:rsidR="005B3C94" w:rsidRPr="005B3C94" w:rsidRDefault="005B3C94" w:rsidP="005B3C94">
      <w:pPr>
        <w:numPr>
          <w:ilvl w:val="0"/>
          <w:numId w:val="1"/>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3.    </w:t>
      </w:r>
      <w:r w:rsidRPr="005B3C94">
        <w:rPr>
          <w:rFonts w:ascii="Times New Roman" w:eastAsia="Times New Roman" w:hAnsi="Times New Roman" w:cs="Times New Roman"/>
          <w:b/>
          <w:bCs/>
          <w:color w:val="666666"/>
          <w:sz w:val="24"/>
          <w:szCs w:val="24"/>
          <w:bdr w:val="none" w:sz="0" w:space="0" w:color="auto" w:frame="1"/>
          <w:lang w:eastAsia="ru-RU"/>
        </w:rPr>
        <w:t>Между прошлым и будущим: портрет моего поколения. </w:t>
      </w:r>
      <w:r w:rsidRPr="005B3C94">
        <w:rPr>
          <w:rFonts w:ascii="Times New Roman" w:eastAsia="Times New Roman" w:hAnsi="Times New Roman" w:cs="Times New Roman"/>
          <w:color w:val="666666"/>
          <w:sz w:val="24"/>
          <w:szCs w:val="24"/>
          <w:lang w:eastAsia="ru-RU"/>
        </w:rPr>
        <w:t>В этом направлении выпускникам нужно поразмышлять о культурных запросах, литературных пристрастиях, жизненных оценках, отношениях с семьей и обществом.</w:t>
      </w:r>
    </w:p>
    <w:p w:rsidR="005B3C94" w:rsidRPr="005B3C94" w:rsidRDefault="005B3C94" w:rsidP="005B3C94">
      <w:pPr>
        <w:numPr>
          <w:ilvl w:val="0"/>
          <w:numId w:val="1"/>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4.    </w:t>
      </w:r>
      <w:r w:rsidRPr="005B3C94">
        <w:rPr>
          <w:rFonts w:ascii="Times New Roman" w:eastAsia="Times New Roman" w:hAnsi="Times New Roman" w:cs="Times New Roman"/>
          <w:b/>
          <w:bCs/>
          <w:color w:val="666666"/>
          <w:sz w:val="24"/>
          <w:szCs w:val="24"/>
          <w:bdr w:val="none" w:sz="0" w:space="0" w:color="auto" w:frame="1"/>
          <w:lang w:eastAsia="ru-RU"/>
        </w:rPr>
        <w:t>Время перемен. </w:t>
      </w:r>
      <w:r w:rsidRPr="005B3C94">
        <w:rPr>
          <w:rFonts w:ascii="Times New Roman" w:eastAsia="Times New Roman" w:hAnsi="Times New Roman" w:cs="Times New Roman"/>
          <w:color w:val="666666"/>
          <w:sz w:val="24"/>
          <w:szCs w:val="24"/>
          <w:lang w:eastAsia="ru-RU"/>
        </w:rPr>
        <w:t>В направлении нужно будет раскрыть тему изменений, открытий, вызовов, стоящих перед человеком и человечеством.</w:t>
      </w:r>
    </w:p>
    <w:p w:rsidR="005B3C94" w:rsidRPr="005B3C94" w:rsidRDefault="005B3C94" w:rsidP="005B3C94">
      <w:pPr>
        <w:numPr>
          <w:ilvl w:val="0"/>
          <w:numId w:val="1"/>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5.    </w:t>
      </w:r>
      <w:r w:rsidRPr="005B3C94">
        <w:rPr>
          <w:rFonts w:ascii="Times New Roman" w:eastAsia="Times New Roman" w:hAnsi="Times New Roman" w:cs="Times New Roman"/>
          <w:b/>
          <w:bCs/>
          <w:color w:val="666666"/>
          <w:sz w:val="24"/>
          <w:szCs w:val="24"/>
          <w:bdr w:val="none" w:sz="0" w:space="0" w:color="auto" w:frame="1"/>
          <w:lang w:eastAsia="ru-RU"/>
        </w:rPr>
        <w:t>Разговор с собой. </w:t>
      </w:r>
      <w:r w:rsidRPr="005B3C94">
        <w:rPr>
          <w:rFonts w:ascii="Times New Roman" w:eastAsia="Times New Roman" w:hAnsi="Times New Roman" w:cs="Times New Roman"/>
          <w:color w:val="666666"/>
          <w:sz w:val="24"/>
          <w:szCs w:val="24"/>
          <w:lang w:eastAsia="ru-RU"/>
        </w:rPr>
        <w:t>Выпускникам нужно будет проанализировать внутреннее пространство человека и словесные способы его исследования – вопросы, которые человек задает себе, внутренние переживания, а также тему совести.</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Время написания сочинения 3 часа 55 минут. Участники с ОВЗ, дети-инвалиды и инвалиды получают на написание дополнительно 1,5 часа.</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Если ребенок опоздает на экзамен, его допустят к написанию, дадут информацию, которая нужна для заполнения экзаменационного бланка, но не будут проводить инструктаж и продлевать время.</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С собой на экзамен можно принести:</w:t>
      </w:r>
    </w:p>
    <w:p w:rsidR="005B3C94" w:rsidRPr="005B3C94" w:rsidRDefault="005B3C94" w:rsidP="005B3C94">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документ, удостоверяющий личность;</w:t>
      </w:r>
    </w:p>
    <w:p w:rsidR="005B3C94" w:rsidRPr="005B3C94" w:rsidRDefault="005B3C94" w:rsidP="005B3C94">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 xml:space="preserve">черную капиллярную или </w:t>
      </w:r>
      <w:proofErr w:type="spellStart"/>
      <w:r w:rsidRPr="005B3C94">
        <w:rPr>
          <w:rFonts w:ascii="Times New Roman" w:eastAsia="Times New Roman" w:hAnsi="Times New Roman" w:cs="Times New Roman"/>
          <w:color w:val="666666"/>
          <w:sz w:val="24"/>
          <w:szCs w:val="24"/>
          <w:lang w:eastAsia="ru-RU"/>
        </w:rPr>
        <w:t>гелевую</w:t>
      </w:r>
      <w:proofErr w:type="spellEnd"/>
      <w:r w:rsidRPr="005B3C94">
        <w:rPr>
          <w:rFonts w:ascii="Times New Roman" w:eastAsia="Times New Roman" w:hAnsi="Times New Roman" w:cs="Times New Roman"/>
          <w:color w:val="666666"/>
          <w:sz w:val="24"/>
          <w:szCs w:val="24"/>
          <w:lang w:eastAsia="ru-RU"/>
        </w:rPr>
        <w:t xml:space="preserve"> ручку;</w:t>
      </w:r>
    </w:p>
    <w:p w:rsidR="005B3C94" w:rsidRPr="005B3C94" w:rsidRDefault="005B3C94" w:rsidP="005B3C94">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лекарства и питание, если они необходимы;</w:t>
      </w:r>
    </w:p>
    <w:p w:rsidR="005B3C94" w:rsidRPr="005B3C94" w:rsidRDefault="005B3C94" w:rsidP="005B3C94">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участники с ОВЗ, дети-инвалиды и инвалиды могут иметь при себе необходимые им специальные технические средства.</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 xml:space="preserve">На экзамене </w:t>
      </w:r>
      <w:proofErr w:type="gramStart"/>
      <w:r w:rsidRPr="005B3C94">
        <w:rPr>
          <w:rFonts w:ascii="Times New Roman" w:eastAsia="Times New Roman" w:hAnsi="Times New Roman" w:cs="Times New Roman"/>
          <w:color w:val="666666"/>
          <w:sz w:val="24"/>
          <w:szCs w:val="24"/>
          <w:lang w:eastAsia="ru-RU"/>
        </w:rPr>
        <w:t>запрещены</w:t>
      </w:r>
      <w:proofErr w:type="gramEnd"/>
      <w:r w:rsidRPr="005B3C94">
        <w:rPr>
          <w:rFonts w:ascii="Times New Roman" w:eastAsia="Times New Roman" w:hAnsi="Times New Roman" w:cs="Times New Roman"/>
          <w:color w:val="666666"/>
          <w:sz w:val="24"/>
          <w:szCs w:val="24"/>
          <w:lang w:eastAsia="ru-RU"/>
        </w:rPr>
        <w:t>:</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любые средства связи;</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электронно-вычислительная техника;</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фото-, аудио- и видеоаппаратура;</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справочные материалы;</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любые письменные заметки;</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lastRenderedPageBreak/>
        <w:t>тексты литературных произведений;</w:t>
      </w:r>
    </w:p>
    <w:p w:rsidR="005B3C94" w:rsidRPr="005B3C94" w:rsidRDefault="005B3C94" w:rsidP="005B3C94">
      <w:pPr>
        <w:numPr>
          <w:ilvl w:val="0"/>
          <w:numId w:val="3"/>
        </w:numPr>
        <w:shd w:val="clear" w:color="auto" w:fill="FFFFFF"/>
        <w:spacing w:after="0" w:line="240" w:lineRule="auto"/>
        <w:ind w:left="450"/>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собственные словари.</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Если выпускник нарушает порядок проведения экзамена, его удаляют с экзамена, работу не проверяют и не оценивают. Повторный допуск в такой ситуации ученик получает по решению педагогического совета.</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 xml:space="preserve">Если на экзамене ребенку станет плохо, он может прервать написание. Работу не будут </w:t>
      </w:r>
      <w:proofErr w:type="gramStart"/>
      <w:r w:rsidRPr="005B3C94">
        <w:rPr>
          <w:rFonts w:ascii="Times New Roman" w:eastAsia="Times New Roman" w:hAnsi="Times New Roman" w:cs="Times New Roman"/>
          <w:color w:val="666666"/>
          <w:sz w:val="24"/>
          <w:szCs w:val="24"/>
          <w:lang w:eastAsia="ru-RU"/>
        </w:rPr>
        <w:t>проверять</w:t>
      </w:r>
      <w:proofErr w:type="gramEnd"/>
      <w:r w:rsidRPr="005B3C94">
        <w:rPr>
          <w:rFonts w:ascii="Times New Roman" w:eastAsia="Times New Roman" w:hAnsi="Times New Roman" w:cs="Times New Roman"/>
          <w:color w:val="666666"/>
          <w:sz w:val="24"/>
          <w:szCs w:val="24"/>
          <w:lang w:eastAsia="ru-RU"/>
        </w:rPr>
        <w:t xml:space="preserve"> и оценивать, а выпускник автоматически получит повторный доступ и сможет написать сочинение в феврале или мае.</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При проверке комиссия не будет проверять черновики, объясните это детям. Если они не успеют переписать свою работу на чистовик полностью, то проверят только ту часть, которую они успели переписать.</w:t>
      </w:r>
    </w:p>
    <w:p w:rsidR="005B3C94" w:rsidRPr="005B3C94" w:rsidRDefault="005B3C94" w:rsidP="005B3C94">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Работы комиссия проверяет максимум семь дней. Ознакомиться с результатами можно в школе или в местах регистрации на итоговое сочинение, на региональных сайтах, специально созданных для этого, по телефонам горячей линии. </w:t>
      </w:r>
      <w:r w:rsidRPr="005B3C94">
        <w:rPr>
          <w:rFonts w:ascii="Times New Roman" w:eastAsia="Times New Roman" w:hAnsi="Times New Roman" w:cs="Times New Roman"/>
          <w:i/>
          <w:iCs/>
          <w:color w:val="666666"/>
          <w:sz w:val="24"/>
          <w:szCs w:val="24"/>
          <w:bdr w:val="none" w:sz="0" w:space="0" w:color="auto" w:frame="1"/>
          <w:lang w:eastAsia="ru-RU"/>
        </w:rPr>
        <w:t>Дайте информацию о способах ознакомления по своему региону.</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Результаты сочинения как допуск к ЕГЭ действительны бессрочно, подать результаты в вуз, чтобы получить дополнительные баллы, можно в течение следующих четырех лет.</w:t>
      </w:r>
    </w:p>
    <w:p w:rsidR="005B3C94" w:rsidRPr="005B3C94" w:rsidRDefault="005B3C94" w:rsidP="005B3C94">
      <w:pPr>
        <w:shd w:val="clear" w:color="auto" w:fill="FFFFFF"/>
        <w:spacing w:after="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b/>
          <w:bCs/>
          <w:color w:val="666666"/>
          <w:sz w:val="24"/>
          <w:szCs w:val="24"/>
          <w:bdr w:val="none" w:sz="0" w:space="0" w:color="auto" w:frame="1"/>
          <w:lang w:eastAsia="ru-RU"/>
        </w:rPr>
        <w:t>Критерии оценивания</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Выпускники должны написать итоговое сочинение за 3 часа 55 минут. Проверят сочинение эксперты комиссий, которые создают специально, чтобы проверить и оценить работы по двум основным требованиям: объем (якорь) и самостоятельность написания (якорь). Объясните ученикам, что будет, если работа не отвечает этим требованиям.</w:t>
      </w:r>
    </w:p>
    <w:p w:rsidR="005B3C94" w:rsidRPr="005B3C94" w:rsidRDefault="005B3C94" w:rsidP="005B3C94">
      <w:pPr>
        <w:shd w:val="clear" w:color="auto" w:fill="FFFFFF"/>
        <w:spacing w:after="210" w:line="312" w:lineRule="atLeast"/>
        <w:textAlignment w:val="baseline"/>
        <w:outlineLvl w:val="3"/>
        <w:rPr>
          <w:rFonts w:ascii="Times New Roman" w:eastAsia="Times New Roman" w:hAnsi="Times New Roman" w:cs="Times New Roman"/>
          <w:color w:val="444444"/>
          <w:spacing w:val="-5"/>
          <w:sz w:val="24"/>
          <w:szCs w:val="24"/>
          <w:lang w:eastAsia="ru-RU"/>
        </w:rPr>
      </w:pPr>
      <w:r w:rsidRPr="005B3C94">
        <w:rPr>
          <w:rFonts w:ascii="Times New Roman" w:eastAsia="Times New Roman" w:hAnsi="Times New Roman" w:cs="Times New Roman"/>
          <w:color w:val="444444"/>
          <w:spacing w:val="-5"/>
          <w:sz w:val="24"/>
          <w:szCs w:val="24"/>
          <w:lang w:eastAsia="ru-RU"/>
        </w:rPr>
        <w:t>Требование № 1. Объем итогового сочинения</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Что проверят эксперты. В сочинении должно быть не менее 250 слов, рекомендуемый объем – от 350 слов, максимального количества нет. Эксперты посчитают все слова, в том числе служебные.</w:t>
      </w:r>
      <w:r w:rsidRPr="005B3C94">
        <w:rPr>
          <w:rFonts w:ascii="Times New Roman" w:eastAsia="Times New Roman" w:hAnsi="Times New Roman" w:cs="Times New Roman"/>
          <w:b/>
          <w:bCs/>
          <w:color w:val="444444"/>
          <w:sz w:val="24"/>
          <w:szCs w:val="24"/>
          <w:lang w:eastAsia="ru-RU"/>
        </w:rPr>
        <w:br/>
        <w:t>Если в сочинении меньше 250 слов – работу не проверяют, ученик получит «незачет» по требованию № 1 и за работу в целом. Если в сочинении больше 250 слов, но меньше 350 слов, по требованию № 1 поставят «зачет».</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Что порекомендовать ученикам. Считать количество слов в сочинении. 350–400 слов – оптимальный объем сочинения, за который экзаменационная комиссия ставит «зачет»</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color w:val="444444"/>
          <w:spacing w:val="-5"/>
          <w:sz w:val="24"/>
          <w:szCs w:val="24"/>
          <w:lang w:eastAsia="ru-RU"/>
        </w:rPr>
      </w:pPr>
      <w:r w:rsidRPr="005B3C94">
        <w:rPr>
          <w:rFonts w:ascii="Times New Roman" w:eastAsia="Times New Roman" w:hAnsi="Times New Roman" w:cs="Times New Roman"/>
          <w:b/>
          <w:bCs/>
          <w:color w:val="444444"/>
          <w:sz w:val="24"/>
          <w:szCs w:val="24"/>
          <w:lang w:eastAsia="ru-RU"/>
        </w:rPr>
        <w:t> </w:t>
      </w:r>
      <w:bookmarkStart w:id="0" w:name="_GoBack"/>
      <w:bookmarkEnd w:id="0"/>
      <w:r w:rsidRPr="005B3C94">
        <w:rPr>
          <w:rFonts w:ascii="Times New Roman" w:eastAsia="Times New Roman" w:hAnsi="Times New Roman" w:cs="Times New Roman"/>
          <w:color w:val="444444"/>
          <w:spacing w:val="-5"/>
          <w:sz w:val="24"/>
          <w:szCs w:val="24"/>
          <w:lang w:eastAsia="ru-RU"/>
        </w:rPr>
        <w:t>Требование № 2. Самостоятельность написания итогового сочинения</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Что проверят. Эксперты проконтролируют, самостоятельно ли школьник написал сочинение. Сочинение нельзя списывать:</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       с работы другого участника;</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lastRenderedPageBreak/>
        <w:t>·       чужого текста, который опубликован в бумажном или электронном виде;</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       литературной критики и т. п.</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Выпускник имеет право приводить в тексте цитаты. Объем цитирования – не больше собственного текста.</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Если эксперт признает сочинение несамостоятельным, то выставит «незачет» за невыполнение требования № 2 и за работу в целом.</w:t>
      </w:r>
    </w:p>
    <w:p w:rsidR="005B3C94" w:rsidRPr="005B3C94" w:rsidRDefault="005B3C94" w:rsidP="005B3C94">
      <w:pPr>
        <w:shd w:val="clear" w:color="auto" w:fill="FFFFFF"/>
        <w:spacing w:after="210" w:line="312" w:lineRule="atLeast"/>
        <w:textAlignment w:val="baseline"/>
        <w:outlineLvl w:val="4"/>
        <w:rPr>
          <w:rFonts w:ascii="Times New Roman" w:eastAsia="Times New Roman" w:hAnsi="Times New Roman" w:cs="Times New Roman"/>
          <w:b/>
          <w:bCs/>
          <w:color w:val="444444"/>
          <w:sz w:val="24"/>
          <w:szCs w:val="24"/>
          <w:lang w:eastAsia="ru-RU"/>
        </w:rPr>
      </w:pPr>
      <w:r w:rsidRPr="005B3C94">
        <w:rPr>
          <w:rFonts w:ascii="Times New Roman" w:eastAsia="Times New Roman" w:hAnsi="Times New Roman" w:cs="Times New Roman"/>
          <w:b/>
          <w:bCs/>
          <w:color w:val="444444"/>
          <w:sz w:val="24"/>
          <w:szCs w:val="24"/>
          <w:lang w:eastAsia="ru-RU"/>
        </w:rPr>
        <w:t xml:space="preserve">Что порекомендовать ученикам. Использовать прямое или косвенное цитирование с обязательной ссылкой на источник. Ссылку ставить обязательно, нельзя выдавать чужие мысли </w:t>
      </w:r>
      <w:proofErr w:type="gramStart"/>
      <w:r w:rsidRPr="005B3C94">
        <w:rPr>
          <w:rFonts w:ascii="Times New Roman" w:eastAsia="Times New Roman" w:hAnsi="Times New Roman" w:cs="Times New Roman"/>
          <w:b/>
          <w:bCs/>
          <w:color w:val="444444"/>
          <w:sz w:val="24"/>
          <w:szCs w:val="24"/>
          <w:lang w:eastAsia="ru-RU"/>
        </w:rPr>
        <w:t>за</w:t>
      </w:r>
      <w:proofErr w:type="gramEnd"/>
      <w:r w:rsidRPr="005B3C94">
        <w:rPr>
          <w:rFonts w:ascii="Times New Roman" w:eastAsia="Times New Roman" w:hAnsi="Times New Roman" w:cs="Times New Roman"/>
          <w:b/>
          <w:bCs/>
          <w:color w:val="444444"/>
          <w:sz w:val="24"/>
          <w:szCs w:val="24"/>
          <w:lang w:eastAsia="ru-RU"/>
        </w:rPr>
        <w:t xml:space="preserve"> свои. Требований к оформлению ссылки нет, поэтому ее можно оформить так, как удобно и уместно.</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Итоговые сочинения эксперты оценивают после того, как признали, что работа отвечает двум указанным выше требованиям.</w:t>
      </w:r>
    </w:p>
    <w:p w:rsidR="005B3C94" w:rsidRPr="005B3C94" w:rsidRDefault="005B3C94" w:rsidP="005B3C94">
      <w:pPr>
        <w:shd w:val="clear" w:color="auto" w:fill="FFFFFF"/>
        <w:spacing w:after="210" w:line="312" w:lineRule="atLeast"/>
        <w:textAlignment w:val="baseline"/>
        <w:outlineLvl w:val="1"/>
        <w:rPr>
          <w:rFonts w:ascii="Times New Roman" w:eastAsia="Times New Roman" w:hAnsi="Times New Roman" w:cs="Times New Roman"/>
          <w:color w:val="444444"/>
          <w:spacing w:val="-11"/>
          <w:sz w:val="24"/>
          <w:szCs w:val="24"/>
          <w:lang w:eastAsia="ru-RU"/>
        </w:rPr>
      </w:pPr>
      <w:r w:rsidRPr="005B3C94">
        <w:rPr>
          <w:rFonts w:ascii="Times New Roman" w:eastAsia="Times New Roman" w:hAnsi="Times New Roman" w:cs="Times New Roman"/>
          <w:color w:val="444444"/>
          <w:spacing w:val="-11"/>
          <w:sz w:val="24"/>
          <w:szCs w:val="24"/>
          <w:lang w:eastAsia="ru-RU"/>
        </w:rPr>
        <w:t>Сочинение оценивают по пяти критериям:</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1. Соответствие теме.</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2. Аргументация. Привлечение литературного материала.</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3. Композиция и логика рассуждения.</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4. Качество письменной речи.</w:t>
      </w:r>
    </w:p>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5. Грамотность.</w:t>
      </w:r>
    </w:p>
    <w:tbl>
      <w:tblPr>
        <w:tblW w:w="13258" w:type="dxa"/>
        <w:tblCellMar>
          <w:left w:w="0" w:type="dxa"/>
          <w:right w:w="0" w:type="dxa"/>
        </w:tblCellMar>
        <w:tblLook w:val="04A0" w:firstRow="1" w:lastRow="0" w:firstColumn="1" w:lastColumn="0" w:noHBand="0" w:noVBand="1"/>
      </w:tblPr>
      <w:tblGrid>
        <w:gridCol w:w="2225"/>
        <w:gridCol w:w="5505"/>
        <w:gridCol w:w="5528"/>
      </w:tblGrid>
      <w:tr w:rsidR="005B3C94" w:rsidRPr="005B3C94" w:rsidTr="005B3C94">
        <w:trPr>
          <w:tblHeader/>
        </w:trPr>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b/>
                <w:bCs/>
                <w:sz w:val="24"/>
                <w:szCs w:val="24"/>
                <w:bdr w:val="none" w:sz="0" w:space="0" w:color="auto" w:frame="1"/>
                <w:lang w:eastAsia="ru-RU"/>
              </w:rPr>
              <w:t>Какой критерий</w:t>
            </w:r>
          </w:p>
        </w:tc>
        <w:tc>
          <w:tcPr>
            <w:tcW w:w="5505" w:type="dxa"/>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b/>
                <w:bCs/>
                <w:sz w:val="24"/>
                <w:szCs w:val="24"/>
                <w:bdr w:val="none" w:sz="0" w:space="0" w:color="auto" w:frame="1"/>
                <w:lang w:eastAsia="ru-RU"/>
              </w:rPr>
              <w:t>Что оценят</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b/>
                <w:bCs/>
                <w:sz w:val="24"/>
                <w:szCs w:val="24"/>
                <w:bdr w:val="none" w:sz="0" w:space="0" w:color="auto" w:frame="1"/>
                <w:lang w:eastAsia="ru-RU"/>
              </w:rPr>
              <w:t>Как оценят</w:t>
            </w:r>
          </w:p>
        </w:tc>
      </w:tr>
      <w:tr w:rsidR="005B3C94" w:rsidRPr="005B3C94" w:rsidTr="005B3C94">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Соответствие теме</w:t>
            </w:r>
          </w:p>
        </w:tc>
        <w:tc>
          <w:tcPr>
            <w:tcW w:w="550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Как участник рассуждает на предложенную тему и раскрывает ее. Например, отвечает на вопрос, который поставлен в теме, или размышляет над предложенной проблемой</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«Незачет» – только если сочинение не по теме или в нем нет конкретной цели высказывания, то есть коммуникативного замысла. Во всех остальных случаях – «зачет»</w:t>
            </w:r>
          </w:p>
        </w:tc>
      </w:tr>
      <w:tr w:rsidR="005B3C94" w:rsidRPr="005B3C94" w:rsidTr="005B3C94">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Аргументация. Привлечение литературного материала</w:t>
            </w:r>
          </w:p>
        </w:tc>
        <w:tc>
          <w:tcPr>
            <w:tcW w:w="5505" w:type="dxa"/>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 xml:space="preserve">Как участник умеет использовать литературный материал для аргументации своей позиции. Как умеет строить рассуждение, привлекая не менее одного произведения отечественной или мировой литературы, избирая свой путь использования литературного материала. Уровень осмысления </w:t>
            </w:r>
            <w:r w:rsidRPr="005B3C94">
              <w:rPr>
                <w:rFonts w:ascii="Times New Roman" w:eastAsia="Times New Roman" w:hAnsi="Times New Roman" w:cs="Times New Roman"/>
                <w:sz w:val="24"/>
                <w:szCs w:val="24"/>
                <w:lang w:eastAsia="ru-RU"/>
              </w:rPr>
              <w:lastRenderedPageBreak/>
              <w:t>художественного текста: от элементов смыслового анализа (тематика, проблематика, сюжет, характеры) до комплексного анализа произведения в единстве формы и содержания и его интерпретации в аспекте выбранной темы</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lastRenderedPageBreak/>
              <w:t>«Незачет» – если участник в сочинении допустил одну из ошибок: – не использовал литературный материал; – существенно исказил содержание произведения; – лишь упомянул в работе литературные произведения без аргументации. Во всех остальных случаях – «зачет»</w:t>
            </w:r>
          </w:p>
        </w:tc>
      </w:tr>
      <w:tr w:rsidR="005B3C94" w:rsidRPr="005B3C94" w:rsidTr="005B3C94">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lastRenderedPageBreak/>
              <w:t>Композиция и логика рассуждения</w:t>
            </w:r>
          </w:p>
        </w:tc>
        <w:tc>
          <w:tcPr>
            <w:tcW w:w="550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Как участник умеет логично выстраивать рассуждение на предложенную тему, выдерживать соотношение между тезисом и доказательствами</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 xml:space="preserve">«Незачет» – если грубые логические нарушения мешают пониманию смысла сказанного или отсутствует </w:t>
            </w:r>
            <w:proofErr w:type="spellStart"/>
            <w:r w:rsidRPr="005B3C94">
              <w:rPr>
                <w:rFonts w:ascii="Times New Roman" w:eastAsia="Times New Roman" w:hAnsi="Times New Roman" w:cs="Times New Roman"/>
                <w:sz w:val="24"/>
                <w:szCs w:val="24"/>
                <w:lang w:eastAsia="ru-RU"/>
              </w:rPr>
              <w:t>тезисно</w:t>
            </w:r>
            <w:proofErr w:type="spellEnd"/>
            <w:r w:rsidRPr="005B3C94">
              <w:rPr>
                <w:rFonts w:ascii="Times New Roman" w:eastAsia="Times New Roman" w:hAnsi="Times New Roman" w:cs="Times New Roman"/>
                <w:sz w:val="24"/>
                <w:szCs w:val="24"/>
                <w:lang w:eastAsia="ru-RU"/>
              </w:rPr>
              <w:t>-доказательная часть. Во всех остальных случаях – «зачет»</w:t>
            </w:r>
          </w:p>
        </w:tc>
      </w:tr>
      <w:tr w:rsidR="005B3C94" w:rsidRPr="005B3C94" w:rsidTr="005B3C94">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Качество письменной речи</w:t>
            </w:r>
          </w:p>
        </w:tc>
        <w:tc>
          <w:tcPr>
            <w:tcW w:w="5505" w:type="dxa"/>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Как участник выражает мысли, использует разнообразные лексику и грамматические конструкции, уместно ли употребляет термины</w:t>
            </w:r>
          </w:p>
        </w:tc>
        <w:tc>
          <w:tcPr>
            <w:tcW w:w="0" w:type="auto"/>
            <w:tcBorders>
              <w:top w:val="nil"/>
              <w:left w:val="nil"/>
              <w:bottom w:val="single" w:sz="6" w:space="0" w:color="F1F1F1"/>
              <w:right w:val="nil"/>
            </w:tcBorders>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«Незачет» – если низкое качество речи, речевые ошибки существенно затрудняют понимание смысла сочинения. Во всех остальных случаях – «зачет»</w:t>
            </w:r>
          </w:p>
        </w:tc>
      </w:tr>
      <w:tr w:rsidR="005B3C94" w:rsidRPr="005B3C94" w:rsidTr="005B3C94">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Грамотность</w:t>
            </w:r>
          </w:p>
        </w:tc>
        <w:tc>
          <w:tcPr>
            <w:tcW w:w="5505" w:type="dxa"/>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Грамматику, орфографию, пунктуацию</w:t>
            </w:r>
          </w:p>
        </w:tc>
        <w:tc>
          <w:tcPr>
            <w:tcW w:w="0" w:type="auto"/>
            <w:tcBorders>
              <w:top w:val="nil"/>
              <w:left w:val="nil"/>
              <w:bottom w:val="single" w:sz="6" w:space="0" w:color="F1F1F1"/>
              <w:right w:val="nil"/>
            </w:tcBorders>
            <w:shd w:val="clear" w:color="auto" w:fill="F1F1F1"/>
            <w:tcMar>
              <w:top w:w="75" w:type="dxa"/>
              <w:left w:w="75" w:type="dxa"/>
              <w:bottom w:w="75" w:type="dxa"/>
              <w:right w:w="75" w:type="dxa"/>
            </w:tcMar>
            <w:vAlign w:val="center"/>
            <w:hideMark/>
          </w:tcPr>
          <w:p w:rsidR="005B3C94" w:rsidRPr="005B3C94" w:rsidRDefault="005B3C94" w:rsidP="005B3C94">
            <w:pPr>
              <w:spacing w:after="0" w:line="240" w:lineRule="auto"/>
              <w:jc w:val="center"/>
              <w:rPr>
                <w:rFonts w:ascii="Times New Roman" w:eastAsia="Times New Roman" w:hAnsi="Times New Roman" w:cs="Times New Roman"/>
                <w:sz w:val="24"/>
                <w:szCs w:val="24"/>
                <w:lang w:eastAsia="ru-RU"/>
              </w:rPr>
            </w:pPr>
            <w:r w:rsidRPr="005B3C94">
              <w:rPr>
                <w:rFonts w:ascii="Times New Roman" w:eastAsia="Times New Roman" w:hAnsi="Times New Roman" w:cs="Times New Roman"/>
                <w:sz w:val="24"/>
                <w:szCs w:val="24"/>
                <w:lang w:eastAsia="ru-RU"/>
              </w:rPr>
              <w:t>«Незачет» – если на 100 слов больше пяти ошибок: грамматических, орфографических, пунктуационных</w:t>
            </w:r>
          </w:p>
        </w:tc>
      </w:tr>
    </w:tbl>
    <w:p w:rsidR="005B3C94" w:rsidRPr="005B3C94" w:rsidRDefault="005B3C94" w:rsidP="005B3C94">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5B3C94">
        <w:rPr>
          <w:rFonts w:ascii="Times New Roman" w:eastAsia="Times New Roman" w:hAnsi="Times New Roman" w:cs="Times New Roman"/>
          <w:color w:val="666666"/>
          <w:sz w:val="24"/>
          <w:szCs w:val="24"/>
          <w:lang w:eastAsia="ru-RU"/>
        </w:rPr>
        <w:t>Критерии № 1 и № 2 – основные. Чтобы получить «зачет» за итоговое сочинение, выпускнику нужно получить «зачет» по критериям № 1 и № 2 и по одному из оставшихся критериев. «Незачет» по первому или второму критерию – это автоматический «незачет» за работу в целом.</w:t>
      </w:r>
    </w:p>
    <w:p w:rsidR="00AE000C" w:rsidRPr="005B3C94" w:rsidRDefault="00AE000C">
      <w:pPr>
        <w:rPr>
          <w:rFonts w:ascii="Times New Roman" w:hAnsi="Times New Roman" w:cs="Times New Roman"/>
          <w:sz w:val="24"/>
          <w:szCs w:val="24"/>
        </w:rPr>
      </w:pPr>
    </w:p>
    <w:sectPr w:rsidR="00AE000C" w:rsidRPr="005B3C94" w:rsidSect="005B3C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7589"/>
    <w:multiLevelType w:val="multilevel"/>
    <w:tmpl w:val="9B1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4483D"/>
    <w:multiLevelType w:val="multilevel"/>
    <w:tmpl w:val="27D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037A7"/>
    <w:multiLevelType w:val="multilevel"/>
    <w:tmpl w:val="650C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94"/>
    <w:rsid w:val="005B3C94"/>
    <w:rsid w:val="00AE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3C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3C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B3C9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C9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3C9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B3C9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B3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C94"/>
    <w:rPr>
      <w:b/>
      <w:bCs/>
    </w:rPr>
  </w:style>
  <w:style w:type="character" w:styleId="a5">
    <w:name w:val="Emphasis"/>
    <w:basedOn w:val="a0"/>
    <w:uiPriority w:val="20"/>
    <w:qFormat/>
    <w:rsid w:val="005B3C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3C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3C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B3C9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C9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3C9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B3C9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B3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C94"/>
    <w:rPr>
      <w:b/>
      <w:bCs/>
    </w:rPr>
  </w:style>
  <w:style w:type="character" w:styleId="a5">
    <w:name w:val="Emphasis"/>
    <w:basedOn w:val="a0"/>
    <w:uiPriority w:val="20"/>
    <w:qFormat/>
    <w:rsid w:val="005B3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2020-10-26T06:40:00Z</dcterms:created>
  <dcterms:modified xsi:type="dcterms:W3CDTF">2020-10-26T06:43:00Z</dcterms:modified>
</cp:coreProperties>
</file>